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0C66" w14:textId="763DBD7F" w:rsidR="0078269D" w:rsidRPr="000867FC" w:rsidRDefault="00A567EA" w:rsidP="00B87EA4">
      <w:pPr>
        <w:rPr>
          <w:rFonts w:cstheme="minorHAnsi"/>
          <w:sz w:val="24"/>
          <w:szCs w:val="24"/>
        </w:rPr>
      </w:pPr>
      <w:bookmarkStart w:id="0" w:name="_GoBack"/>
      <w:bookmarkEnd w:id="0"/>
      <w:r w:rsidRPr="000867FC">
        <w:rPr>
          <w:rFonts w:cstheme="minorHAnsi"/>
          <w:sz w:val="24"/>
          <w:szCs w:val="24"/>
        </w:rPr>
        <w:t xml:space="preserve">January </w:t>
      </w:r>
      <w:r w:rsidR="000867FC" w:rsidRPr="000867FC">
        <w:rPr>
          <w:rFonts w:cstheme="minorHAnsi"/>
          <w:sz w:val="24"/>
          <w:szCs w:val="24"/>
        </w:rPr>
        <w:t>12</w:t>
      </w:r>
      <w:r w:rsidR="000867FC" w:rsidRPr="000867FC">
        <w:rPr>
          <w:rFonts w:cstheme="minorHAnsi"/>
          <w:sz w:val="24"/>
          <w:szCs w:val="24"/>
          <w:vertAlign w:val="superscript"/>
        </w:rPr>
        <w:t>th</w:t>
      </w:r>
      <w:r w:rsidR="000867FC" w:rsidRPr="000867FC">
        <w:rPr>
          <w:rFonts w:cstheme="minorHAnsi"/>
          <w:sz w:val="24"/>
          <w:szCs w:val="24"/>
        </w:rPr>
        <w:t>,</w:t>
      </w:r>
      <w:r w:rsidR="00CF4F29" w:rsidRPr="000867FC">
        <w:rPr>
          <w:rFonts w:cstheme="minorHAnsi"/>
          <w:sz w:val="24"/>
          <w:szCs w:val="24"/>
        </w:rPr>
        <w:t xml:space="preserve"> 20</w:t>
      </w:r>
      <w:r w:rsidRPr="000867FC">
        <w:rPr>
          <w:rFonts w:cstheme="minorHAnsi"/>
          <w:sz w:val="24"/>
          <w:szCs w:val="24"/>
        </w:rPr>
        <w:t>21</w:t>
      </w:r>
      <w:r w:rsidR="00B87EA4" w:rsidRPr="000867FC">
        <w:rPr>
          <w:rFonts w:cstheme="minorHAnsi"/>
          <w:sz w:val="24"/>
          <w:szCs w:val="24"/>
        </w:rPr>
        <w:tab/>
      </w:r>
      <w:r w:rsidR="00B87EA4" w:rsidRPr="000867FC">
        <w:rPr>
          <w:rFonts w:cstheme="minorHAnsi"/>
          <w:sz w:val="24"/>
          <w:szCs w:val="24"/>
        </w:rPr>
        <w:tab/>
      </w:r>
      <w:r w:rsidR="00B87EA4" w:rsidRPr="000867FC">
        <w:rPr>
          <w:rFonts w:cstheme="minorHAnsi"/>
          <w:sz w:val="24"/>
          <w:szCs w:val="24"/>
        </w:rPr>
        <w:tab/>
      </w:r>
      <w:r w:rsidR="00B87EA4" w:rsidRPr="000867FC">
        <w:rPr>
          <w:rFonts w:cstheme="minorHAnsi"/>
          <w:sz w:val="24"/>
          <w:szCs w:val="24"/>
        </w:rPr>
        <w:tab/>
        <w:t xml:space="preserve">            </w:t>
      </w:r>
      <w:r w:rsidR="00D97633" w:rsidRPr="000867FC">
        <w:rPr>
          <w:rFonts w:cstheme="minorHAnsi"/>
          <w:sz w:val="24"/>
          <w:szCs w:val="24"/>
        </w:rPr>
        <w:tab/>
      </w:r>
      <w:r w:rsidR="00D97633" w:rsidRPr="000867FC">
        <w:rPr>
          <w:rFonts w:cstheme="minorHAnsi"/>
          <w:sz w:val="24"/>
          <w:szCs w:val="24"/>
        </w:rPr>
        <w:tab/>
      </w:r>
      <w:r w:rsidR="00D97633" w:rsidRPr="000867FC">
        <w:rPr>
          <w:rFonts w:cstheme="minorHAnsi"/>
          <w:sz w:val="24"/>
          <w:szCs w:val="24"/>
        </w:rPr>
        <w:tab/>
      </w:r>
      <w:r w:rsidR="00B87EA4" w:rsidRPr="000867FC">
        <w:rPr>
          <w:rFonts w:cstheme="minorHAnsi"/>
          <w:sz w:val="24"/>
          <w:szCs w:val="24"/>
        </w:rPr>
        <w:t xml:space="preserve">   </w:t>
      </w:r>
      <w:r w:rsidR="00B87EA4" w:rsidRPr="000867FC">
        <w:rPr>
          <w:rFonts w:cstheme="minorHAnsi"/>
          <w:b/>
          <w:noProof/>
          <w:sz w:val="24"/>
          <w:szCs w:val="24"/>
        </w:rPr>
        <w:drawing>
          <wp:inline distT="0" distB="0" distL="0" distR="0" wp14:anchorId="3AD64A52" wp14:editId="49EE028E">
            <wp:extent cx="1228725" cy="1228725"/>
            <wp:effectExtent l="0" t="0" r="9525" b="9525"/>
            <wp:docPr id="3" name="Picture 3" descr="C:\Users\jarrod.bryson\Pictures\va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rod.bryson\Pictures\va_se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95E5" w14:textId="77A0D988" w:rsidR="00B87EA4" w:rsidRPr="000867FC" w:rsidRDefault="0015164D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>Dea</w:t>
      </w:r>
      <w:r w:rsidR="001F77D0" w:rsidRPr="000867FC">
        <w:rPr>
          <w:rFonts w:cstheme="minorHAnsi"/>
          <w:sz w:val="24"/>
          <w:szCs w:val="24"/>
        </w:rPr>
        <w:t>r Vendor</w:t>
      </w:r>
      <w:r w:rsidRPr="000867FC">
        <w:rPr>
          <w:rFonts w:cstheme="minorHAnsi"/>
          <w:sz w:val="24"/>
          <w:szCs w:val="24"/>
        </w:rPr>
        <w:t>,</w:t>
      </w:r>
    </w:p>
    <w:p w14:paraId="01A19B95" w14:textId="77777777" w:rsidR="00C567C4" w:rsidRDefault="00A567EA" w:rsidP="00C567C4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 xml:space="preserve">The Veterans Benefits Administration </w:t>
      </w:r>
      <w:r w:rsidR="00711199" w:rsidRPr="000867FC">
        <w:rPr>
          <w:rFonts w:cstheme="minorHAnsi"/>
          <w:sz w:val="24"/>
          <w:szCs w:val="24"/>
        </w:rPr>
        <w:t xml:space="preserve">has partnered with the Tungsten Network to provide electronic invoicing services, free of charge, to our vendor community. </w:t>
      </w:r>
      <w:r w:rsidR="00C567C4" w:rsidRPr="000867FC">
        <w:rPr>
          <w:rFonts w:cstheme="minorHAnsi"/>
          <w:sz w:val="24"/>
          <w:szCs w:val="24"/>
        </w:rPr>
        <w:t xml:space="preserve">To deliver the best possible customer service, we have modernized our </w:t>
      </w:r>
      <w:r w:rsidR="00C567C4">
        <w:rPr>
          <w:rFonts w:cstheme="minorHAnsi"/>
          <w:sz w:val="24"/>
          <w:szCs w:val="24"/>
        </w:rPr>
        <w:t xml:space="preserve">invoice </w:t>
      </w:r>
      <w:r w:rsidR="00C567C4" w:rsidRPr="000867FC">
        <w:rPr>
          <w:rFonts w:cstheme="minorHAnsi"/>
          <w:sz w:val="24"/>
          <w:szCs w:val="24"/>
        </w:rPr>
        <w:t>payment system</w:t>
      </w:r>
      <w:r w:rsidR="00C567C4">
        <w:rPr>
          <w:rFonts w:cstheme="minorHAnsi"/>
          <w:sz w:val="24"/>
          <w:szCs w:val="24"/>
        </w:rPr>
        <w:t xml:space="preserve"> to meet the Federal Government OMB electronic invoicing mandate.</w:t>
      </w:r>
    </w:p>
    <w:p w14:paraId="564DEC51" w14:textId="0842B189" w:rsidR="00F81634" w:rsidRPr="000867FC" w:rsidRDefault="00F81634" w:rsidP="00F81634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 xml:space="preserve">Tungsten Network offers simple and secure solutions </w:t>
      </w:r>
      <w:r w:rsidR="009F75A7" w:rsidRPr="000867FC">
        <w:rPr>
          <w:rFonts w:cstheme="minorHAnsi"/>
          <w:sz w:val="24"/>
          <w:szCs w:val="24"/>
        </w:rPr>
        <w:t xml:space="preserve">in compliance </w:t>
      </w:r>
      <w:r w:rsidRPr="000867FC">
        <w:rPr>
          <w:rFonts w:cstheme="minorHAnsi"/>
          <w:sz w:val="24"/>
          <w:szCs w:val="24"/>
        </w:rPr>
        <w:t>with the Prompt Payment Act and IPERA to quickly and accurately receive your payments while also eliminating improper payments. The benefits of e-Invoicing the VA using the Tungsten Network include:</w:t>
      </w:r>
    </w:p>
    <w:p w14:paraId="066FD571" w14:textId="77777777" w:rsidR="00F81634" w:rsidRPr="000867FC" w:rsidRDefault="00F81634" w:rsidP="00F81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67FC">
        <w:rPr>
          <w:rFonts w:cstheme="minorHAnsi"/>
          <w:b/>
          <w:sz w:val="24"/>
          <w:szCs w:val="24"/>
        </w:rPr>
        <w:t>Instant Invoice Validation</w:t>
      </w:r>
      <w:r w:rsidRPr="000867FC">
        <w:rPr>
          <w:rFonts w:cstheme="minorHAnsi"/>
          <w:sz w:val="24"/>
          <w:szCs w:val="24"/>
        </w:rPr>
        <w:t xml:space="preserve"> </w:t>
      </w:r>
      <w:r w:rsidRPr="000867FC">
        <w:rPr>
          <w:rFonts w:cstheme="minorHAnsi"/>
          <w:sz w:val="24"/>
          <w:szCs w:val="24"/>
        </w:rPr>
        <w:sym w:font="Wingdings" w:char="F0E0"/>
      </w:r>
      <w:r w:rsidRPr="000867FC">
        <w:rPr>
          <w:rFonts w:cstheme="minorHAnsi"/>
          <w:sz w:val="24"/>
          <w:szCs w:val="24"/>
        </w:rPr>
        <w:t xml:space="preserve"> Get notified of errors before you send your invoice, resulting in fewer invoice exceptions. </w:t>
      </w:r>
    </w:p>
    <w:p w14:paraId="0B5C06C1" w14:textId="50350B75" w:rsidR="00F81634" w:rsidRPr="000867FC" w:rsidRDefault="00F81634" w:rsidP="00F81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67FC">
        <w:rPr>
          <w:rFonts w:cstheme="minorHAnsi"/>
          <w:b/>
          <w:sz w:val="24"/>
          <w:szCs w:val="24"/>
        </w:rPr>
        <w:t>Expedited Payments Processing</w:t>
      </w:r>
      <w:r w:rsidRPr="000867FC">
        <w:rPr>
          <w:rFonts w:cstheme="minorHAnsi"/>
          <w:sz w:val="24"/>
          <w:szCs w:val="24"/>
        </w:rPr>
        <w:t xml:space="preserve"> </w:t>
      </w:r>
      <w:r w:rsidRPr="000867FC">
        <w:rPr>
          <w:rFonts w:cstheme="minorHAnsi"/>
          <w:sz w:val="24"/>
          <w:szCs w:val="24"/>
        </w:rPr>
        <w:sym w:font="Wingdings" w:char="F0E0"/>
      </w:r>
      <w:r w:rsidRPr="000867FC">
        <w:rPr>
          <w:rFonts w:cstheme="minorHAnsi"/>
          <w:sz w:val="24"/>
          <w:szCs w:val="24"/>
        </w:rPr>
        <w:t xml:space="preserve"> No more manual checking means we can </w:t>
      </w:r>
      <w:r w:rsidR="009F75A7" w:rsidRPr="000867FC">
        <w:rPr>
          <w:rFonts w:cstheme="minorHAnsi"/>
          <w:sz w:val="24"/>
          <w:szCs w:val="24"/>
        </w:rPr>
        <w:t xml:space="preserve">quickly </w:t>
      </w:r>
      <w:r w:rsidRPr="000867FC">
        <w:rPr>
          <w:rFonts w:cstheme="minorHAnsi"/>
          <w:sz w:val="24"/>
          <w:szCs w:val="24"/>
        </w:rPr>
        <w:t xml:space="preserve">process your payments in accordance with the Prompt Payment Act. </w:t>
      </w:r>
    </w:p>
    <w:p w14:paraId="647BBE27" w14:textId="77777777" w:rsidR="00F81634" w:rsidRPr="000867FC" w:rsidRDefault="00F81634" w:rsidP="00F81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67FC">
        <w:rPr>
          <w:rFonts w:cstheme="minorHAnsi"/>
          <w:b/>
          <w:sz w:val="24"/>
          <w:szCs w:val="24"/>
        </w:rPr>
        <w:t>Real-Time Status</w:t>
      </w:r>
      <w:r w:rsidRPr="000867FC">
        <w:rPr>
          <w:rFonts w:cstheme="minorHAnsi"/>
          <w:sz w:val="24"/>
          <w:szCs w:val="24"/>
        </w:rPr>
        <w:t xml:space="preserve"> </w:t>
      </w:r>
      <w:r w:rsidRPr="000867FC">
        <w:rPr>
          <w:rFonts w:cstheme="minorHAnsi"/>
          <w:sz w:val="24"/>
          <w:szCs w:val="24"/>
        </w:rPr>
        <w:sym w:font="Wingdings" w:char="F0E0"/>
      </w:r>
      <w:r w:rsidRPr="000867FC">
        <w:rPr>
          <w:rFonts w:cstheme="minorHAnsi"/>
          <w:sz w:val="24"/>
          <w:szCs w:val="24"/>
        </w:rPr>
        <w:t xml:space="preserve"> Track the status of your invoice to see when you will get paid, and if there’s an exception find out why and who to contact. </w:t>
      </w:r>
    </w:p>
    <w:p w14:paraId="7A3AC62A" w14:textId="77777777" w:rsidR="00F81634" w:rsidRPr="000867FC" w:rsidRDefault="00F81634" w:rsidP="00F8163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867FC">
        <w:rPr>
          <w:rFonts w:cstheme="minorHAnsi"/>
          <w:b/>
          <w:sz w:val="24"/>
          <w:szCs w:val="24"/>
        </w:rPr>
        <w:t>No installation of hardware or software required</w:t>
      </w:r>
    </w:p>
    <w:p w14:paraId="3BD13DF5" w14:textId="210FC288" w:rsidR="00F81634" w:rsidRPr="000867FC" w:rsidRDefault="00F81634" w:rsidP="00F816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67FC">
        <w:rPr>
          <w:rFonts w:cstheme="minorHAnsi"/>
          <w:b/>
          <w:sz w:val="24"/>
          <w:szCs w:val="24"/>
        </w:rPr>
        <w:t>No Cost to You</w:t>
      </w:r>
      <w:r w:rsidRPr="000867FC">
        <w:rPr>
          <w:rFonts w:cstheme="minorHAnsi"/>
          <w:sz w:val="24"/>
          <w:szCs w:val="24"/>
        </w:rPr>
        <w:t xml:space="preserve"> </w:t>
      </w:r>
      <w:r w:rsidRPr="000867FC">
        <w:rPr>
          <w:rFonts w:cstheme="minorHAnsi"/>
          <w:sz w:val="24"/>
          <w:szCs w:val="24"/>
        </w:rPr>
        <w:sym w:font="Wingdings" w:char="F0E0"/>
      </w:r>
      <w:r w:rsidRPr="000867FC">
        <w:rPr>
          <w:rFonts w:cstheme="minorHAnsi"/>
          <w:sz w:val="24"/>
          <w:szCs w:val="24"/>
        </w:rPr>
        <w:t xml:space="preserve">  Tungsten Network electronic invoicing service includes data mapping, transaction fees, and invoice status post-delivery free of charge to VAFSC vendors.</w:t>
      </w:r>
    </w:p>
    <w:p w14:paraId="64CF1C16" w14:textId="49A06975" w:rsidR="00CF6220" w:rsidRPr="00CF6220" w:rsidRDefault="00CF6220" w:rsidP="00CF6220">
      <w:pPr>
        <w:rPr>
          <w:rFonts w:cstheme="minorHAnsi"/>
        </w:rPr>
      </w:pPr>
      <w:r w:rsidRPr="00CF6220">
        <w:rPr>
          <w:rFonts w:cstheme="minorHAnsi"/>
          <w:b/>
        </w:rPr>
        <w:t>All</w:t>
      </w:r>
      <w:r>
        <w:rPr>
          <w:rFonts w:cstheme="minorHAnsi"/>
          <w:b/>
        </w:rPr>
        <w:t xml:space="preserve"> vendors </w:t>
      </w:r>
      <w:r w:rsidRPr="00CF6220">
        <w:rPr>
          <w:rFonts w:cstheme="minorHAnsi"/>
          <w:b/>
        </w:rPr>
        <w:t>are requ</w:t>
      </w:r>
      <w:r w:rsidR="009C1BBB">
        <w:rPr>
          <w:rFonts w:cstheme="minorHAnsi"/>
          <w:b/>
        </w:rPr>
        <w:t>ested</w:t>
      </w:r>
      <w:r w:rsidRPr="00CF6220">
        <w:rPr>
          <w:rFonts w:cstheme="minorHAnsi"/>
          <w:b/>
        </w:rPr>
        <w:t xml:space="preserve"> to register for e-invoicing on the Tungsten Network by </w:t>
      </w:r>
      <w:r>
        <w:rPr>
          <w:rFonts w:cstheme="minorHAnsi"/>
          <w:b/>
        </w:rPr>
        <w:t>Feb 3</w:t>
      </w:r>
      <w:r w:rsidRPr="00CF6220">
        <w:rPr>
          <w:rFonts w:cstheme="minorHAnsi"/>
          <w:b/>
          <w:vertAlign w:val="superscript"/>
        </w:rPr>
        <w:t>rd</w:t>
      </w:r>
      <w:r w:rsidRPr="00CF6220">
        <w:rPr>
          <w:rFonts w:cstheme="minorHAnsi"/>
          <w:b/>
        </w:rPr>
        <w:t>, 20</w:t>
      </w:r>
      <w:r>
        <w:rPr>
          <w:rFonts w:cstheme="minorHAnsi"/>
          <w:b/>
        </w:rPr>
        <w:t>21</w:t>
      </w:r>
      <w:r w:rsidR="00C567C4">
        <w:rPr>
          <w:rFonts w:cstheme="minorHAnsi"/>
          <w:b/>
        </w:rPr>
        <w:t>.</w:t>
      </w:r>
    </w:p>
    <w:p w14:paraId="4CA6A257" w14:textId="77777777" w:rsidR="00CF6220" w:rsidRPr="00CF6220" w:rsidRDefault="00CF6220" w:rsidP="00CF6220">
      <w:pPr>
        <w:rPr>
          <w:rFonts w:cstheme="minorHAnsi"/>
          <w:b/>
        </w:rPr>
      </w:pPr>
      <w:r w:rsidRPr="00CF6220">
        <w:rPr>
          <w:rFonts w:cstheme="minorHAnsi"/>
          <w:b/>
        </w:rPr>
        <w:t>What do you need to do next?</w:t>
      </w:r>
    </w:p>
    <w:p w14:paraId="20E958CC" w14:textId="1591EBDC" w:rsidR="00351BF6" w:rsidRDefault="00CF6220" w:rsidP="00CF6220">
      <w:pPr>
        <w:rPr>
          <w:rFonts w:cstheme="minorHAnsi"/>
          <w:b/>
          <w:sz w:val="24"/>
          <w:szCs w:val="24"/>
        </w:rPr>
      </w:pPr>
      <w:r w:rsidRPr="00CF6220">
        <w:rPr>
          <w:rFonts w:cstheme="minorHAnsi"/>
        </w:rPr>
        <w:t xml:space="preserve">Register your legal entity with Tungsten Network by </w:t>
      </w:r>
      <w:r w:rsidR="00351BF6">
        <w:rPr>
          <w:rFonts w:cstheme="minorHAnsi"/>
          <w:szCs w:val="24"/>
        </w:rPr>
        <w:t>visiting:</w:t>
      </w:r>
    </w:p>
    <w:p w14:paraId="58AC3971" w14:textId="77777777" w:rsidR="00351BF6" w:rsidRDefault="00351BF6" w:rsidP="00CF6220">
      <w:pPr>
        <w:rPr>
          <w:rFonts w:cstheme="minorHAnsi"/>
          <w:b/>
          <w:sz w:val="24"/>
          <w:szCs w:val="24"/>
        </w:rPr>
      </w:pPr>
      <w:r w:rsidRPr="00351BF6">
        <w:rPr>
          <w:rFonts w:cstheme="minorHAnsi"/>
          <w:b/>
          <w:sz w:val="24"/>
          <w:szCs w:val="24"/>
        </w:rPr>
        <w:t xml:space="preserve">www.tungsten-network.com/veteransaffairs </w:t>
      </w:r>
    </w:p>
    <w:p w14:paraId="2FAEB042" w14:textId="0F42A65D" w:rsidR="00CF6220" w:rsidRDefault="00351BF6" w:rsidP="00CF6220">
      <w:pPr>
        <w:rPr>
          <w:rFonts w:cstheme="minorHAnsi"/>
        </w:rPr>
      </w:pPr>
      <w:r>
        <w:rPr>
          <w:rFonts w:cstheme="minorHAnsi"/>
        </w:rPr>
        <w:t xml:space="preserve">Select the Web Form solution, the website will prompt you to follow the registration steps. </w:t>
      </w:r>
      <w:r w:rsidR="00CF6220" w:rsidRPr="00CF6220">
        <w:rPr>
          <w:rFonts w:cstheme="minorHAnsi"/>
        </w:rPr>
        <w:t xml:space="preserve"> Once registered, </w:t>
      </w:r>
      <w:r w:rsidR="00CF6220" w:rsidRPr="00351BF6">
        <w:rPr>
          <w:rFonts w:cstheme="minorHAnsi"/>
          <w:b/>
        </w:rPr>
        <w:t>search for The Veterans Affairs</w:t>
      </w:r>
      <w:r w:rsidR="00CF6220" w:rsidRPr="00CF6220">
        <w:rPr>
          <w:rFonts w:cstheme="minorHAnsi"/>
        </w:rPr>
        <w:t xml:space="preserve"> buyer entity and request to connect directly on the portal.</w:t>
      </w:r>
    </w:p>
    <w:p w14:paraId="69F40E28" w14:textId="5DA51531" w:rsidR="000867FC" w:rsidRPr="00351BF6" w:rsidRDefault="00351BF6" w:rsidP="000867FC">
      <w:pPr>
        <w:rPr>
          <w:rFonts w:cstheme="minorHAnsi"/>
          <w:b/>
          <w:color w:val="FFFFFF" w:themeColor="background1"/>
          <w:u w:val="single"/>
        </w:rPr>
      </w:pPr>
      <w:r>
        <w:rPr>
          <w:rFonts w:cstheme="minorHAnsi"/>
        </w:rPr>
        <w:lastRenderedPageBreak/>
        <w:t>Complete the registration by February 3</w:t>
      </w:r>
      <w:r w:rsidRPr="00CF6220">
        <w:rPr>
          <w:rFonts w:cstheme="minorHAnsi"/>
          <w:vertAlign w:val="superscript"/>
        </w:rPr>
        <w:t>rd</w:t>
      </w:r>
      <w:r>
        <w:rPr>
          <w:rFonts w:cstheme="minorHAnsi"/>
        </w:rPr>
        <w:t>, 2021</w:t>
      </w:r>
      <w:r w:rsidRPr="00CF6220">
        <w:rPr>
          <w:rFonts w:cstheme="minorHAnsi"/>
        </w:rPr>
        <w:t xml:space="preserve"> to avoid interruptions to your invoice processing</w:t>
      </w:r>
      <w:r>
        <w:rPr>
          <w:rFonts w:cstheme="minorHAnsi"/>
        </w:rPr>
        <w:t xml:space="preserve"> and payment</w:t>
      </w:r>
      <w:r w:rsidRPr="00CF6220">
        <w:rPr>
          <w:rFonts w:cstheme="minorHAnsi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67FC" w:rsidRPr="000867FC">
        <w:rPr>
          <w:rFonts w:eastAsia="Times New Roman" w:cstheme="minorHAnsi"/>
          <w:color w:val="000000"/>
          <w:sz w:val="24"/>
          <w:szCs w:val="24"/>
        </w:rPr>
        <w:t>If you have difficulties registering, please contact Tungsten Network Suppo</w:t>
      </w:r>
      <w:r>
        <w:rPr>
          <w:rFonts w:eastAsia="Times New Roman" w:cstheme="minorHAnsi"/>
          <w:color w:val="000000"/>
          <w:sz w:val="24"/>
          <w:szCs w:val="24"/>
        </w:rPr>
        <w:t>rt at +1 (877) 489 6135</w:t>
      </w:r>
      <w:r w:rsidRPr="00351BF6">
        <w:rPr>
          <w:rFonts w:cstheme="minorHAnsi"/>
          <w:b/>
          <w:color w:val="FFFFFF" w:themeColor="background1"/>
          <w:u w:val="single"/>
        </w:rPr>
        <w:t xml:space="preserve"> </w:t>
      </w:r>
    </w:p>
    <w:p w14:paraId="33E24096" w14:textId="5B1D448A" w:rsidR="006466F0" w:rsidRPr="000867FC" w:rsidRDefault="000867FC" w:rsidP="00481BF2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 xml:space="preserve">For additional questions regarding this transition, please email us </w:t>
      </w:r>
      <w:r w:rsidRPr="009C1BBB">
        <w:rPr>
          <w:rFonts w:cstheme="minorHAnsi"/>
          <w:sz w:val="24"/>
          <w:szCs w:val="24"/>
        </w:rPr>
        <w:t xml:space="preserve">at </w:t>
      </w:r>
      <w:hyperlink r:id="rId12" w:history="1">
        <w:r w:rsidRPr="009C1BBB">
          <w:t>VAFSCCSHD@va.gov</w:t>
        </w:r>
      </w:hyperlink>
      <w:r w:rsidRPr="009C1BBB">
        <w:rPr>
          <w:rFonts w:cstheme="minorHAnsi"/>
          <w:sz w:val="24"/>
          <w:szCs w:val="24"/>
        </w:rPr>
        <w:t xml:space="preserve"> or call us at 1-877-353-9791.</w:t>
      </w:r>
    </w:p>
    <w:p w14:paraId="3B464DAA" w14:textId="0064BE39" w:rsidR="0001059B" w:rsidRPr="000867FC" w:rsidRDefault="0001059B" w:rsidP="00481BF2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>Thank you for your support during this transition.</w:t>
      </w:r>
    </w:p>
    <w:p w14:paraId="01A7F010" w14:textId="45FF4D49" w:rsidR="00F81634" w:rsidRPr="000867FC" w:rsidRDefault="00F81634" w:rsidP="00481BF2">
      <w:pPr>
        <w:rPr>
          <w:rFonts w:cstheme="minorHAnsi"/>
          <w:sz w:val="24"/>
          <w:szCs w:val="24"/>
        </w:rPr>
      </w:pPr>
      <w:r w:rsidRPr="000867FC">
        <w:rPr>
          <w:rFonts w:cstheme="minorHAnsi"/>
          <w:sz w:val="24"/>
          <w:szCs w:val="24"/>
        </w:rPr>
        <w:t>Best Regards,</w:t>
      </w:r>
    </w:p>
    <w:p w14:paraId="586093A2" w14:textId="34C8E42A" w:rsidR="001F77D0" w:rsidRPr="000867FC" w:rsidRDefault="00C567C4" w:rsidP="001F77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 O’Neil</w:t>
      </w:r>
    </w:p>
    <w:p w14:paraId="08EEBD7A" w14:textId="77777777" w:rsidR="001F77D0" w:rsidRPr="000867FC" w:rsidRDefault="001F77D0" w:rsidP="00E072C5">
      <w:pPr>
        <w:rPr>
          <w:rFonts w:cstheme="minorHAnsi"/>
          <w:sz w:val="24"/>
          <w:szCs w:val="24"/>
        </w:rPr>
      </w:pPr>
    </w:p>
    <w:p w14:paraId="759590A5" w14:textId="7EF1387E" w:rsidR="001F77D0" w:rsidRPr="000867FC" w:rsidRDefault="00C567C4" w:rsidP="00E072C5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113F00" wp14:editId="3BAA94FA">
            <wp:extent cx="1743075" cy="1042251"/>
            <wp:effectExtent l="0" t="0" r="0" b="5715"/>
            <wp:docPr id="2" name="Picture 2" descr="signatur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92"/>
                    <a:stretch/>
                  </pic:blipFill>
                  <pic:spPr bwMode="auto">
                    <a:xfrm>
                      <a:off x="0" y="0"/>
                      <a:ext cx="1753670" cy="10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3DB24" w14:textId="6A425721" w:rsidR="00D22F87" w:rsidRPr="000867FC" w:rsidRDefault="00D22F87">
      <w:pPr>
        <w:rPr>
          <w:rFonts w:cstheme="minorHAnsi"/>
          <w:b/>
          <w:sz w:val="24"/>
          <w:szCs w:val="24"/>
        </w:rPr>
      </w:pPr>
    </w:p>
    <w:sectPr w:rsidR="00D22F87" w:rsidRPr="0008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D7B9" w14:textId="77777777" w:rsidR="00854FA3" w:rsidRDefault="00854FA3" w:rsidP="00991BA7">
      <w:pPr>
        <w:spacing w:after="0" w:line="240" w:lineRule="auto"/>
      </w:pPr>
      <w:r>
        <w:separator/>
      </w:r>
    </w:p>
  </w:endnote>
  <w:endnote w:type="continuationSeparator" w:id="0">
    <w:p w14:paraId="665E112F" w14:textId="77777777" w:rsidR="00854FA3" w:rsidRDefault="00854FA3" w:rsidP="0099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F779" w14:textId="77777777" w:rsidR="00854FA3" w:rsidRDefault="00854FA3" w:rsidP="00991BA7">
      <w:pPr>
        <w:spacing w:after="0" w:line="240" w:lineRule="auto"/>
      </w:pPr>
      <w:r>
        <w:separator/>
      </w:r>
    </w:p>
  </w:footnote>
  <w:footnote w:type="continuationSeparator" w:id="0">
    <w:p w14:paraId="4B5B3B51" w14:textId="77777777" w:rsidR="00854FA3" w:rsidRDefault="00854FA3" w:rsidP="0099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DD"/>
    <w:multiLevelType w:val="multilevel"/>
    <w:tmpl w:val="876C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3331F5"/>
    <w:multiLevelType w:val="multilevel"/>
    <w:tmpl w:val="876C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A500A11"/>
    <w:multiLevelType w:val="hybridMultilevel"/>
    <w:tmpl w:val="33B4F840"/>
    <w:lvl w:ilvl="0" w:tplc="F0BC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D7FEA"/>
    <w:multiLevelType w:val="multilevel"/>
    <w:tmpl w:val="8B40A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C150867"/>
    <w:multiLevelType w:val="hybridMultilevel"/>
    <w:tmpl w:val="0608DA3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D"/>
    <w:rsid w:val="0001059B"/>
    <w:rsid w:val="000704D3"/>
    <w:rsid w:val="000867FC"/>
    <w:rsid w:val="000D47CE"/>
    <w:rsid w:val="000E17CF"/>
    <w:rsid w:val="000E2652"/>
    <w:rsid w:val="000F77A9"/>
    <w:rsid w:val="001408FA"/>
    <w:rsid w:val="0015164D"/>
    <w:rsid w:val="001B6271"/>
    <w:rsid w:val="001C595D"/>
    <w:rsid w:val="001F77D0"/>
    <w:rsid w:val="002519DD"/>
    <w:rsid w:val="00263C1F"/>
    <w:rsid w:val="0027268C"/>
    <w:rsid w:val="00296F01"/>
    <w:rsid w:val="002A2629"/>
    <w:rsid w:val="002B5262"/>
    <w:rsid w:val="002F2E84"/>
    <w:rsid w:val="003153EA"/>
    <w:rsid w:val="00341CE1"/>
    <w:rsid w:val="00351BF6"/>
    <w:rsid w:val="00376C80"/>
    <w:rsid w:val="003A30CA"/>
    <w:rsid w:val="0043300E"/>
    <w:rsid w:val="004353DE"/>
    <w:rsid w:val="00481BF2"/>
    <w:rsid w:val="00496BC7"/>
    <w:rsid w:val="004B0D63"/>
    <w:rsid w:val="004E2DA3"/>
    <w:rsid w:val="005063B0"/>
    <w:rsid w:val="005113F9"/>
    <w:rsid w:val="00547907"/>
    <w:rsid w:val="005551A1"/>
    <w:rsid w:val="005633A1"/>
    <w:rsid w:val="005A5819"/>
    <w:rsid w:val="005D4792"/>
    <w:rsid w:val="005E10FC"/>
    <w:rsid w:val="005F1D8A"/>
    <w:rsid w:val="005F52F6"/>
    <w:rsid w:val="00601625"/>
    <w:rsid w:val="006050F0"/>
    <w:rsid w:val="00614D94"/>
    <w:rsid w:val="00643865"/>
    <w:rsid w:val="006466F0"/>
    <w:rsid w:val="00664618"/>
    <w:rsid w:val="006942C6"/>
    <w:rsid w:val="0069692E"/>
    <w:rsid w:val="006B0C52"/>
    <w:rsid w:val="006F1001"/>
    <w:rsid w:val="00711199"/>
    <w:rsid w:val="00737EB1"/>
    <w:rsid w:val="007952E2"/>
    <w:rsid w:val="007A67AC"/>
    <w:rsid w:val="007D0936"/>
    <w:rsid w:val="007E36B7"/>
    <w:rsid w:val="00802825"/>
    <w:rsid w:val="00854FA3"/>
    <w:rsid w:val="00897A74"/>
    <w:rsid w:val="008B3174"/>
    <w:rsid w:val="008F0ACC"/>
    <w:rsid w:val="008F4BE5"/>
    <w:rsid w:val="008F56E5"/>
    <w:rsid w:val="00902D51"/>
    <w:rsid w:val="0091017A"/>
    <w:rsid w:val="009145B8"/>
    <w:rsid w:val="00965CAB"/>
    <w:rsid w:val="00991BA7"/>
    <w:rsid w:val="009A117F"/>
    <w:rsid w:val="009C1BBB"/>
    <w:rsid w:val="009E74C8"/>
    <w:rsid w:val="009F014C"/>
    <w:rsid w:val="009F75A7"/>
    <w:rsid w:val="00A0134D"/>
    <w:rsid w:val="00A567EA"/>
    <w:rsid w:val="00A928DF"/>
    <w:rsid w:val="00A94ACF"/>
    <w:rsid w:val="00AD1CF8"/>
    <w:rsid w:val="00B07DEC"/>
    <w:rsid w:val="00B16CD5"/>
    <w:rsid w:val="00B16EE7"/>
    <w:rsid w:val="00B17B63"/>
    <w:rsid w:val="00B25D7A"/>
    <w:rsid w:val="00B43783"/>
    <w:rsid w:val="00B87EA4"/>
    <w:rsid w:val="00B97983"/>
    <w:rsid w:val="00BE65AE"/>
    <w:rsid w:val="00BF3864"/>
    <w:rsid w:val="00C510AE"/>
    <w:rsid w:val="00C567C4"/>
    <w:rsid w:val="00C617B1"/>
    <w:rsid w:val="00C7489D"/>
    <w:rsid w:val="00CB33FE"/>
    <w:rsid w:val="00CF4F29"/>
    <w:rsid w:val="00CF6220"/>
    <w:rsid w:val="00D01D9F"/>
    <w:rsid w:val="00D122C4"/>
    <w:rsid w:val="00D22F87"/>
    <w:rsid w:val="00D417F3"/>
    <w:rsid w:val="00D53D9A"/>
    <w:rsid w:val="00D77432"/>
    <w:rsid w:val="00D8025A"/>
    <w:rsid w:val="00D97633"/>
    <w:rsid w:val="00D97AE6"/>
    <w:rsid w:val="00DA617D"/>
    <w:rsid w:val="00DB040D"/>
    <w:rsid w:val="00DC348C"/>
    <w:rsid w:val="00DC7C76"/>
    <w:rsid w:val="00DD25CD"/>
    <w:rsid w:val="00E00866"/>
    <w:rsid w:val="00E05677"/>
    <w:rsid w:val="00E072C5"/>
    <w:rsid w:val="00E4414D"/>
    <w:rsid w:val="00E85979"/>
    <w:rsid w:val="00E9073E"/>
    <w:rsid w:val="00EB5661"/>
    <w:rsid w:val="00F049D4"/>
    <w:rsid w:val="00F12F45"/>
    <w:rsid w:val="00F81634"/>
    <w:rsid w:val="00F944A0"/>
    <w:rsid w:val="00FB1DC3"/>
    <w:rsid w:val="00FE0D8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159CF"/>
  <w15:docId w15:val="{2A70E5EF-2E95-40FF-AF05-0A172C6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52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A7"/>
  </w:style>
  <w:style w:type="paragraph" w:styleId="Footer">
    <w:name w:val="footer"/>
    <w:basedOn w:val="Normal"/>
    <w:link w:val="FooterChar"/>
    <w:unhideWhenUsed/>
    <w:rsid w:val="0099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A7"/>
  </w:style>
  <w:style w:type="paragraph" w:styleId="BalloonText">
    <w:name w:val="Balloon Text"/>
    <w:basedOn w:val="Normal"/>
    <w:link w:val="BalloonTextChar"/>
    <w:uiPriority w:val="99"/>
    <w:semiHidden/>
    <w:unhideWhenUsed/>
    <w:rsid w:val="0099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2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52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526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2B5262"/>
  </w:style>
  <w:style w:type="paragraph" w:styleId="TOC1">
    <w:name w:val="toc 1"/>
    <w:basedOn w:val="Normal"/>
    <w:next w:val="Normal"/>
    <w:autoRedefine/>
    <w:semiHidden/>
    <w:rsid w:val="002B5262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B5262"/>
    <w:pPr>
      <w:spacing w:after="0" w:line="240" w:lineRule="auto"/>
      <w:ind w:left="24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87EA4"/>
    <w:pPr>
      <w:widowControl w:val="0"/>
      <w:spacing w:after="120" w:line="240" w:lineRule="auto"/>
    </w:pPr>
    <w:rPr>
      <w:rFonts w:ascii="Univers 45 Light" w:eastAsia="Times New Roman" w:hAnsi="Univers 45 Light" w:cs="Times New Roman"/>
      <w:noProof/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B87EA4"/>
    <w:rPr>
      <w:rFonts w:ascii="Univers 45 Light" w:eastAsia="Times New Roman" w:hAnsi="Univers 45 Light" w:cs="Times New Roman"/>
      <w:noProof/>
      <w:color w:val="333333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65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0"/>
    <w:qFormat/>
    <w:rsid w:val="001F77D0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7D0"/>
    <w:rPr>
      <w:rFonts w:ascii="Calibri Light" w:hAnsi="Calibri Light" w:cs="Calibri Light"/>
      <w:spacing w:val="-10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45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67F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FSCCSHD@v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jpg@01D6D770.78531C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F3345092A704D80EE637B2A07E19E" ma:contentTypeVersion="15" ma:contentTypeDescription="Create a new document." ma:contentTypeScope="" ma:versionID="9e1670a40a8e487ff0d041c1ec1d5063">
  <xsd:schema xmlns:xsd="http://www.w3.org/2001/XMLSchema" xmlns:xs="http://www.w3.org/2001/XMLSchema" xmlns:p="http://schemas.microsoft.com/office/2006/metadata/properties" xmlns:ns1="http://schemas.microsoft.com/sharepoint/v3" xmlns:ns3="9090ca2a-8a74-4958-b9e9-6bc8898744ee" xmlns:ns4="5e9014c3-0e22-4f99-a047-f377052acd46" targetNamespace="http://schemas.microsoft.com/office/2006/metadata/properties" ma:root="true" ma:fieldsID="e2aacdf0a4138a0d1d6690b9cb7e4882" ns1:_="" ns3:_="" ns4:_="">
    <xsd:import namespace="http://schemas.microsoft.com/sharepoint/v3"/>
    <xsd:import namespace="9090ca2a-8a74-4958-b9e9-6bc8898744ee"/>
    <xsd:import namespace="5e9014c3-0e22-4f99-a047-f377052ac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0ca2a-8a74-4958-b9e9-6bc889874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014c3-0e22-4f99-a047-f377052a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A78E-5DAB-4C62-8133-7DFD3DD6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90ca2a-8a74-4958-b9e9-6bc8898744ee"/>
    <ds:schemaRef ds:uri="5e9014c3-0e22-4f99-a047-f377052ac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C635F-7B68-4E82-92F4-AE3D37068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6A9DB-D47C-4534-ABF9-3FCC72B380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1C6CED-2D24-4226-9D52-7EF43414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Jarrod Bryson</dc:creator>
  <cp:lastModifiedBy>Susan Stallings</cp:lastModifiedBy>
  <cp:revision>2</cp:revision>
  <dcterms:created xsi:type="dcterms:W3CDTF">2021-03-12T18:28:00Z</dcterms:created>
  <dcterms:modified xsi:type="dcterms:W3CDTF">2021-03-12T18:28:00Z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0x010100077F3345092A704D80EE637B2A07E19E</vt:lpwstr>
  </property>
</Properties>
</file>